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08" w:rsidRDefault="0000419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UCHWAŁA NR ….</w:t>
      </w:r>
    </w:p>
    <w:p w:rsidR="005A7E08" w:rsidRDefault="0000419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RADY GMINY DĘBNICA KASZUBSKA</w:t>
      </w:r>
    </w:p>
    <w:p w:rsidR="005A7E08" w:rsidRDefault="0000419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 dnia …… 2019 r.</w:t>
      </w:r>
    </w:p>
    <w:p w:rsidR="005A7E08" w:rsidRDefault="00AD4AA7">
      <w:pPr>
        <w:spacing w:after="0" w:line="360" w:lineRule="auto"/>
        <w:jc w:val="center"/>
      </w:pPr>
      <w:r>
        <w:rPr>
          <w:rFonts w:ascii="Garamond" w:hAnsi="Garamond"/>
          <w:b/>
          <w:sz w:val="24"/>
          <w:szCs w:val="24"/>
        </w:rPr>
        <w:t>zmieniająca uchwałę</w:t>
      </w:r>
      <w:r w:rsidR="00004191">
        <w:rPr>
          <w:rFonts w:ascii="Garamond" w:hAnsi="Garamond"/>
          <w:b/>
          <w:sz w:val="24"/>
          <w:szCs w:val="24"/>
        </w:rPr>
        <w:t xml:space="preserve"> Rady Gminy Nr XLV/360/2018 z dnia 14 listopada 2018 roku </w:t>
      </w:r>
      <w:r>
        <w:rPr>
          <w:rFonts w:ascii="Garamond" w:hAnsi="Garamond"/>
          <w:b/>
          <w:sz w:val="24"/>
          <w:szCs w:val="24"/>
        </w:rPr>
        <w:t>w sprawie przyjęcia</w:t>
      </w:r>
      <w:r w:rsidR="00004191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„</w:t>
      </w:r>
      <w:bookmarkStart w:id="0" w:name="_GoBack"/>
      <w:bookmarkEnd w:id="0"/>
      <w:r w:rsidR="00004191">
        <w:rPr>
          <w:rFonts w:ascii="Garamond" w:hAnsi="Garamond"/>
          <w:b/>
          <w:sz w:val="24"/>
          <w:szCs w:val="24"/>
        </w:rPr>
        <w:t>Rocznego programu współpracy gminy Dębnica Kaszubska z organizacjami pozarządowymi i innymi podmiotami działającymi w sferze pożytku publicznego na 2019 rok</w:t>
      </w:r>
      <w:r>
        <w:rPr>
          <w:rFonts w:ascii="Garamond" w:hAnsi="Garamond"/>
          <w:b/>
          <w:sz w:val="24"/>
          <w:szCs w:val="24"/>
        </w:rPr>
        <w:t>”</w:t>
      </w:r>
    </w:p>
    <w:p w:rsidR="005A7E08" w:rsidRPr="00004191" w:rsidRDefault="005A7E08">
      <w:pPr>
        <w:spacing w:after="0" w:line="360" w:lineRule="auto"/>
        <w:jc w:val="center"/>
        <w:rPr>
          <w:rFonts w:ascii="Garamond" w:hAnsi="Garamond"/>
          <w:b/>
          <w:color w:val="auto"/>
          <w:sz w:val="24"/>
          <w:szCs w:val="24"/>
        </w:rPr>
      </w:pPr>
    </w:p>
    <w:p w:rsidR="005A7E08" w:rsidRPr="00004191" w:rsidRDefault="00004191">
      <w:pPr>
        <w:spacing w:line="360" w:lineRule="auto"/>
        <w:jc w:val="both"/>
        <w:rPr>
          <w:color w:val="auto"/>
        </w:rPr>
      </w:pPr>
      <w:r w:rsidRPr="00004191">
        <w:rPr>
          <w:rFonts w:ascii="Garamond" w:hAnsi="Garamond"/>
          <w:color w:val="auto"/>
          <w:sz w:val="24"/>
          <w:szCs w:val="24"/>
        </w:rPr>
        <w:t>Na podstawie art. 18 ust. 2 pkt 15 ustawy z dnia 8 marca 1990 r. o samorządzie gminnym (</w:t>
      </w:r>
      <w:r w:rsidRPr="00004191">
        <w:rPr>
          <w:rFonts w:ascii="Garamond" w:hAnsi="Garamond"/>
          <w:bCs/>
          <w:color w:val="auto"/>
          <w:sz w:val="24"/>
          <w:szCs w:val="24"/>
        </w:rPr>
        <w:t>Dz. U. z 2019, poz. 506</w:t>
      </w:r>
      <w:r w:rsidRPr="00004191">
        <w:rPr>
          <w:rFonts w:ascii="Garamond" w:hAnsi="Garamond"/>
          <w:color w:val="auto"/>
          <w:sz w:val="24"/>
          <w:szCs w:val="24"/>
        </w:rPr>
        <w:t xml:space="preserve">) oraz art. 5a ust. 1 ustawy z dnia 24 kwietnia 2003 roku o działalności pożytku publicznego i o wolontariacie (Dz. U. z 2018 r., poz. 450, z </w:t>
      </w:r>
      <w:proofErr w:type="spellStart"/>
      <w:r w:rsidRPr="00004191">
        <w:rPr>
          <w:rFonts w:ascii="Garamond" w:hAnsi="Garamond"/>
          <w:color w:val="auto"/>
          <w:sz w:val="24"/>
          <w:szCs w:val="24"/>
        </w:rPr>
        <w:t>późn</w:t>
      </w:r>
      <w:proofErr w:type="spellEnd"/>
      <w:r w:rsidRPr="00004191">
        <w:rPr>
          <w:rFonts w:ascii="Garamond" w:hAnsi="Garamond"/>
          <w:color w:val="auto"/>
          <w:sz w:val="24"/>
          <w:szCs w:val="24"/>
        </w:rPr>
        <w:t xml:space="preserve">. zm.) </w:t>
      </w:r>
      <w:r w:rsidRPr="00004191">
        <w:rPr>
          <w:rFonts w:ascii="Garamond" w:hAnsi="Garamond"/>
          <w:b/>
          <w:color w:val="auto"/>
          <w:sz w:val="24"/>
          <w:szCs w:val="24"/>
        </w:rPr>
        <w:t>uchwala się co następuje:</w:t>
      </w:r>
    </w:p>
    <w:p w:rsidR="005A7E08" w:rsidRPr="00004191" w:rsidRDefault="00004191">
      <w:pPr>
        <w:spacing w:after="0" w:line="360" w:lineRule="auto"/>
        <w:jc w:val="both"/>
        <w:rPr>
          <w:color w:val="auto"/>
        </w:rPr>
      </w:pPr>
      <w:r w:rsidRPr="00004191">
        <w:rPr>
          <w:rFonts w:ascii="Garamond" w:eastAsia="Times New Roman" w:hAnsi="Garamond" w:cs="Arial"/>
          <w:color w:val="auto"/>
          <w:sz w:val="24"/>
          <w:szCs w:val="24"/>
          <w:lang w:eastAsia="pl-PL"/>
        </w:rPr>
        <w:t>§ 1. W Rocznym programie współpracy Gminy Dębnica Kaszubska z organizacjami pozarządowymi na 2019 rok,  stanowiącym załącznik do uchwały nr XLV/360/2018 z dnia</w:t>
      </w:r>
      <w:r w:rsidRPr="00004191">
        <w:rPr>
          <w:rFonts w:ascii="Garamond" w:eastAsia="Times New Roman" w:hAnsi="Garamond" w:cs="Arial"/>
          <w:color w:val="auto"/>
          <w:sz w:val="24"/>
          <w:szCs w:val="24"/>
          <w:lang w:eastAsia="pl-PL"/>
        </w:rPr>
        <w:br/>
        <w:t xml:space="preserve">14 listopada 2018 roku w sprawie przyjęcia „Rocznego planu współpracy Gminy Dębnica Kaszubska z organizacjami pozarządowymi i innymi podmiotami działającymi w sferze pożytku publicznego na 2019 rok” zmienia się treść </w:t>
      </w:r>
      <w:r w:rsidRPr="00004191">
        <w:rPr>
          <w:rFonts w:ascii="Segoe UI" w:eastAsia="Times New Roman" w:hAnsi="Segoe UI" w:cs="Arial"/>
          <w:color w:val="auto"/>
          <w:sz w:val="24"/>
          <w:szCs w:val="24"/>
          <w:lang w:eastAsia="pl-PL"/>
        </w:rPr>
        <w:t>§</w:t>
      </w:r>
      <w:r w:rsidRPr="00004191">
        <w:rPr>
          <w:rFonts w:ascii="Garamond" w:eastAsia="Times New Roman" w:hAnsi="Garamond" w:cs="Arial"/>
          <w:color w:val="auto"/>
          <w:sz w:val="24"/>
          <w:szCs w:val="24"/>
          <w:lang w:eastAsia="pl-PL"/>
        </w:rPr>
        <w:t xml:space="preserve"> 9, nadając mu nowe brzmienie:</w:t>
      </w:r>
    </w:p>
    <w:p w:rsidR="005A7E08" w:rsidRPr="00004191" w:rsidRDefault="00004191">
      <w:pPr>
        <w:spacing w:after="0" w:line="360" w:lineRule="auto"/>
        <w:jc w:val="both"/>
        <w:rPr>
          <w:rFonts w:ascii="Garamond" w:eastAsia="Times New Roman" w:hAnsi="Garamond" w:cs="Arial"/>
          <w:color w:val="auto"/>
          <w:sz w:val="24"/>
          <w:szCs w:val="24"/>
          <w:lang w:eastAsia="pl-PL"/>
        </w:rPr>
      </w:pPr>
      <w:r w:rsidRPr="00004191">
        <w:rPr>
          <w:rFonts w:ascii="Garamond" w:eastAsia="Times New Roman" w:hAnsi="Garamond" w:cs="Arial"/>
          <w:color w:val="auto"/>
          <w:sz w:val="24"/>
          <w:szCs w:val="24"/>
          <w:lang w:eastAsia="pl-PL"/>
        </w:rPr>
        <w:t xml:space="preserve"> „</w:t>
      </w:r>
      <w:r w:rsidRPr="00004191">
        <w:rPr>
          <w:rFonts w:ascii="Garamond" w:eastAsia="Times New Roman" w:hAnsi="Garamond" w:cs="Arial"/>
          <w:b/>
          <w:color w:val="auto"/>
          <w:sz w:val="24"/>
          <w:szCs w:val="24"/>
          <w:lang w:eastAsia="pl-PL"/>
        </w:rPr>
        <w:t xml:space="preserve">§ 9.  </w:t>
      </w:r>
    </w:p>
    <w:p w:rsidR="005A7E08" w:rsidRPr="00004191" w:rsidRDefault="00004191">
      <w:pPr>
        <w:pStyle w:val="tytul"/>
        <w:spacing w:before="0" w:after="0" w:line="360" w:lineRule="auto"/>
        <w:jc w:val="both"/>
        <w:rPr>
          <w:rStyle w:val="Pogrubienie1"/>
          <w:rFonts w:ascii="Garamond" w:hAnsi="Garamond"/>
          <w:b w:val="0"/>
          <w:color w:val="auto"/>
        </w:rPr>
      </w:pPr>
      <w:r w:rsidRPr="00004191">
        <w:rPr>
          <w:rStyle w:val="Pogrubienie1"/>
          <w:rFonts w:ascii="Garamond" w:hAnsi="Garamond"/>
          <w:b w:val="0"/>
          <w:color w:val="auto"/>
        </w:rPr>
        <w:t xml:space="preserve"> „Gmina Dębnica Kaszubska współpracuje z organizacjami pozarządowymi lub podmiotami wymienionymi w art. 3 ust. 3. w ramach uchwalonego programu współpracy, przyznając środki finansowe w wysokości 339 355,00 zł w 2019 roku, z podziałem na:</w:t>
      </w:r>
    </w:p>
    <w:p w:rsidR="005A7E08" w:rsidRPr="00004191" w:rsidRDefault="00004191">
      <w:pPr>
        <w:pStyle w:val="tytul"/>
        <w:tabs>
          <w:tab w:val="left" w:pos="284"/>
        </w:tabs>
        <w:spacing w:before="0" w:after="0" w:line="360" w:lineRule="auto"/>
        <w:jc w:val="both"/>
        <w:rPr>
          <w:rFonts w:ascii="Garamond" w:hAnsi="Garamond"/>
          <w:bCs/>
          <w:color w:val="auto"/>
        </w:rPr>
      </w:pPr>
      <w:r w:rsidRPr="00004191">
        <w:rPr>
          <w:rFonts w:ascii="Garamond" w:hAnsi="Garamond"/>
          <w:bCs/>
          <w:color w:val="auto"/>
        </w:rPr>
        <w:t xml:space="preserve">- </w:t>
      </w:r>
      <w:r w:rsidRPr="00004191">
        <w:rPr>
          <w:rFonts w:ascii="Garamond" w:hAnsi="Garamond"/>
          <w:b/>
          <w:bCs/>
          <w:color w:val="auto"/>
        </w:rPr>
        <w:t>189 355,00 zł</w:t>
      </w:r>
      <w:r w:rsidRPr="00004191">
        <w:rPr>
          <w:rFonts w:ascii="Garamond" w:hAnsi="Garamond"/>
          <w:bCs/>
          <w:color w:val="auto"/>
        </w:rPr>
        <w:t xml:space="preserve"> - wspieranie przedsięwzięć o charakterze lokalnym, regionalnym oraz międzynarodowym w zakresie rozwoju kultury, sztuki, tradycji</w:t>
      </w:r>
      <w:r w:rsidRPr="00004191">
        <w:rPr>
          <w:rFonts w:ascii="Garamond" w:hAnsi="Garamond" w:cs="Arial"/>
          <w:color w:val="auto"/>
        </w:rPr>
        <w:t>;</w:t>
      </w:r>
    </w:p>
    <w:p w:rsidR="005A7E08" w:rsidRDefault="00004191">
      <w:pPr>
        <w:pStyle w:val="tytul"/>
        <w:spacing w:before="0" w:after="0" w:line="360" w:lineRule="auto"/>
        <w:jc w:val="both"/>
        <w:rPr>
          <w:rFonts w:ascii="Garamond" w:hAnsi="Garamond"/>
          <w:bCs/>
        </w:rPr>
      </w:pPr>
      <w:r>
        <w:rPr>
          <w:rStyle w:val="Pogrubienie1"/>
          <w:rFonts w:ascii="Garamond" w:hAnsi="Garamond"/>
        </w:rPr>
        <w:t>- 140 000,00 zł</w:t>
      </w:r>
      <w:r>
        <w:rPr>
          <w:rStyle w:val="Pogrubienie1"/>
          <w:rFonts w:ascii="Garamond" w:hAnsi="Garamond"/>
          <w:b w:val="0"/>
        </w:rPr>
        <w:t xml:space="preserve"> – wspieranie i </w:t>
      </w:r>
      <w:r>
        <w:rPr>
          <w:rFonts w:ascii="Garamond" w:hAnsi="Garamond"/>
          <w:bCs/>
        </w:rPr>
        <w:t>upowszechnianie kultury fizycznej, sportu i turystyki;</w:t>
      </w:r>
    </w:p>
    <w:p w:rsidR="005A7E08" w:rsidRDefault="00004191">
      <w:pPr>
        <w:pStyle w:val="tytul"/>
        <w:tabs>
          <w:tab w:val="left" w:pos="284"/>
        </w:tabs>
        <w:spacing w:before="0" w:after="0" w:line="360" w:lineRule="auto"/>
        <w:jc w:val="both"/>
      </w:pPr>
      <w:r>
        <w:rPr>
          <w:rFonts w:ascii="Garamond" w:hAnsi="Garamond"/>
          <w:b/>
          <w:bCs/>
        </w:rPr>
        <w:t>- 10 000,00 zł</w:t>
      </w:r>
      <w:r>
        <w:rPr>
          <w:rFonts w:ascii="Garamond" w:hAnsi="Garamond"/>
          <w:bCs/>
        </w:rPr>
        <w:t xml:space="preserve"> – wydarzenia kulturalne i edukacyjne w szczególności: koncerty, występy artystyczne, spektakle, konkursy, wystawy, naukę, edukację, oświatę i wychowanie dzieci i młodzieży; ochronę zdrowia mieszkańców Gminy, ze szczególnym uwzględnieniem działań na rzecz osób niepełnosprawnych; wypoczynek dzieci i młodzieży.”</w:t>
      </w:r>
    </w:p>
    <w:p w:rsidR="005A7E08" w:rsidRDefault="005A7E08">
      <w:pPr>
        <w:pStyle w:val="tytul"/>
        <w:tabs>
          <w:tab w:val="left" w:pos="284"/>
        </w:tabs>
        <w:spacing w:before="0" w:after="0" w:line="360" w:lineRule="auto"/>
        <w:jc w:val="both"/>
        <w:rPr>
          <w:rFonts w:ascii="Garamond" w:hAnsi="Garamond"/>
          <w:bCs/>
        </w:rPr>
      </w:pPr>
    </w:p>
    <w:p w:rsidR="005A7E08" w:rsidRDefault="00004191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§ 2. Wykonanie uchwały powierza się Wójtowi Gminy Dębnica Kaszubska.</w:t>
      </w:r>
    </w:p>
    <w:p w:rsidR="005A7E08" w:rsidRDefault="005A7E08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5A7E08" w:rsidRDefault="00004191">
      <w:pPr>
        <w:spacing w:after="0" w:line="360" w:lineRule="auto"/>
        <w:jc w:val="both"/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§ 3. Uchwała wchodzi w życie z dniem podjęcia. </w:t>
      </w:r>
    </w:p>
    <w:sectPr w:rsidR="005A7E0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08"/>
    <w:rsid w:val="00004191"/>
    <w:rsid w:val="005A7E08"/>
    <w:rsid w:val="00A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87E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1">
    <w:name w:val="Pogrubienie1"/>
    <w:qFormat/>
    <w:rsid w:val="0051264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87E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ytul">
    <w:name w:val="tytul"/>
    <w:basedOn w:val="Normalny"/>
    <w:qFormat/>
    <w:rsid w:val="005126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87E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1">
    <w:name w:val="Pogrubienie1"/>
    <w:qFormat/>
    <w:rsid w:val="0051264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87E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ytul">
    <w:name w:val="tytul"/>
    <w:basedOn w:val="Normalny"/>
    <w:qFormat/>
    <w:rsid w:val="005126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Wyszecka</dc:creator>
  <cp:lastModifiedBy>Anna Wyszecka</cp:lastModifiedBy>
  <cp:revision>4</cp:revision>
  <cp:lastPrinted>2019-04-12T08:06:00Z</cp:lastPrinted>
  <dcterms:created xsi:type="dcterms:W3CDTF">2019-04-09T09:30:00Z</dcterms:created>
  <dcterms:modified xsi:type="dcterms:W3CDTF">2019-04-12T08:07:00Z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